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95ABE" w14:textId="5083302A" w:rsidR="00F551B8" w:rsidRPr="00F551B8" w:rsidRDefault="00F551B8">
      <w:pPr>
        <w:rPr>
          <w:b/>
          <w:bCs/>
          <w:sz w:val="24"/>
          <w:szCs w:val="24"/>
        </w:rPr>
      </w:pPr>
      <w:r w:rsidRPr="00F551B8">
        <w:rPr>
          <w:b/>
          <w:bCs/>
          <w:sz w:val="24"/>
          <w:szCs w:val="24"/>
        </w:rPr>
        <w:t xml:space="preserve">Svar på motion till årsmöte </w:t>
      </w:r>
      <w:proofErr w:type="gramStart"/>
      <w:r w:rsidRPr="00F551B8">
        <w:rPr>
          <w:b/>
          <w:bCs/>
          <w:sz w:val="24"/>
          <w:szCs w:val="24"/>
        </w:rPr>
        <w:t>202501</w:t>
      </w:r>
      <w:r w:rsidR="00920116">
        <w:rPr>
          <w:b/>
          <w:bCs/>
          <w:sz w:val="24"/>
          <w:szCs w:val="24"/>
        </w:rPr>
        <w:t>31</w:t>
      </w:r>
      <w:proofErr w:type="gramEnd"/>
      <w:r w:rsidRPr="00F551B8">
        <w:rPr>
          <w:b/>
          <w:bCs/>
          <w:sz w:val="24"/>
          <w:szCs w:val="24"/>
        </w:rPr>
        <w:t xml:space="preserve"> om önskemål om att bredda parkeringsplatser</w:t>
      </w:r>
    </w:p>
    <w:p w14:paraId="2F74B249" w14:textId="0831474B" w:rsidR="00414491" w:rsidRDefault="00F551B8">
      <w:r w:rsidRPr="00920116">
        <w:rPr>
          <w:b/>
          <w:bCs/>
        </w:rPr>
        <w:t>Styrelsens yttrande:</w:t>
      </w:r>
      <w:r w:rsidRPr="00F551B8">
        <w:t xml:space="preserve"> Styrelsen håller med om att det </w:t>
      </w:r>
      <w:r w:rsidR="00414491">
        <w:t xml:space="preserve">är problem med att våra parkeringar i området är smala. Det medför problem med att parkera och ta sig in och ur sin bild. </w:t>
      </w:r>
      <w:r w:rsidR="00C65359">
        <w:t xml:space="preserve">Det är extra utmanande på rader där flera parkeringar är smalare än 2,3 m. </w:t>
      </w:r>
      <w:r w:rsidR="00414491">
        <w:t xml:space="preserve">I motionen ingår det att allt förberedelsearbete ska vara klart för linjemålning den 1/5 2025 </w:t>
      </w:r>
      <w:r w:rsidR="00AC34D2">
        <w:t>vilket inte är</w:t>
      </w:r>
      <w:r w:rsidR="00414491">
        <w:t xml:space="preserve"> möjligt. Att vi bara skulle bredda en rad av parkeringar är inte heller ändamålsenligt för samfälligheten och övriga boenden. Anledningen till att det inte kan vara klart </w:t>
      </w:r>
      <w:r w:rsidR="00C65359">
        <w:t xml:space="preserve">för linjemålning </w:t>
      </w:r>
      <w:r w:rsidR="00414491">
        <w:t>till den 1/5 är allt förberedelsearbete</w:t>
      </w:r>
      <w:r w:rsidR="00C65359">
        <w:t xml:space="preserve"> </w:t>
      </w:r>
      <w:r w:rsidR="00D70A77">
        <w:t xml:space="preserve">söka bygglov och sedan få </w:t>
      </w:r>
      <w:proofErr w:type="spellStart"/>
      <w:r w:rsidR="00D70A77">
        <w:t>ev</w:t>
      </w:r>
      <w:proofErr w:type="spellEnd"/>
      <w:r w:rsidR="00D70A77">
        <w:t xml:space="preserve"> bygglov beviljat,</w:t>
      </w:r>
      <w:r w:rsidR="00414491">
        <w:t xml:space="preserve"> kontakt med företag för att få in offerter, asfaltering</w:t>
      </w:r>
      <w:r w:rsidR="00D70A77">
        <w:t>, flytt av skyltning på platserna, linjemålning</w:t>
      </w:r>
      <w:r w:rsidR="00414491">
        <w:t>. Om bygglov beviljas så kan arbetet påbörjas först efter det, eftersom det är avhängt av säsong så kan arbetet ta upp till 2 vår/sommar perioder dvs 2025 och 2026.</w:t>
      </w:r>
    </w:p>
    <w:p w14:paraId="295D3686" w14:textId="4A3A6487" w:rsidR="005C1A7B" w:rsidRDefault="00414491">
      <w:r w:rsidRPr="00C65359">
        <w:rPr>
          <w:b/>
          <w:bCs/>
        </w:rPr>
        <w:t>Styrelsen förslag till beslut:</w:t>
      </w:r>
      <w:r>
        <w:t xml:space="preserve"> </w:t>
      </w:r>
      <w:r w:rsidR="00F551B8" w:rsidRPr="00F551B8">
        <w:t xml:space="preserve"> </w:t>
      </w:r>
      <w:r w:rsidR="00D70A77">
        <w:t xml:space="preserve">Styrelsen är enig om att frågan behöver utredas. Förslag till beslut är att styrelsen utreder frågan vidare och har som målsättning att ha ett underlag för beslut senast sista april 2025. Utredningen kommer då att publiceras på Viltpassets hemsida, ett </w:t>
      </w:r>
      <w:proofErr w:type="spellStart"/>
      <w:r w:rsidR="00D70A77">
        <w:t>ev</w:t>
      </w:r>
      <w:proofErr w:type="spellEnd"/>
      <w:r w:rsidR="00D70A77">
        <w:t xml:space="preserve"> beslut om att bredda parkeringsplatser behöver </w:t>
      </w:r>
      <w:r w:rsidR="005C1A7B">
        <w:t>tas på en extra stämma</w:t>
      </w:r>
      <w:r w:rsidR="00AC34D2">
        <w:t xml:space="preserve"> när en utredning och tydligare förslag kan redovisas.</w:t>
      </w:r>
    </w:p>
    <w:p w14:paraId="58996D8D" w14:textId="77777777" w:rsidR="00A00DDE" w:rsidRPr="0097353E" w:rsidRDefault="00A00DDE" w:rsidP="00A00DDE">
      <w:pPr>
        <w:pStyle w:val="Liststycke"/>
        <w:rPr>
          <w:b/>
          <w:bCs/>
        </w:rPr>
      </w:pPr>
      <w:r w:rsidRPr="0097353E">
        <w:rPr>
          <w:b/>
          <w:bCs/>
        </w:rPr>
        <w:t>Styrelsens utredning:</w:t>
      </w:r>
    </w:p>
    <w:p w14:paraId="110C9C9B" w14:textId="77777777" w:rsidR="00A00DDE" w:rsidRDefault="00A00DDE" w:rsidP="00A00DDE">
      <w:pPr>
        <w:pStyle w:val="Liststycke"/>
      </w:pPr>
      <w:r>
        <w:t xml:space="preserve">Utredning är startad, styrelsen har efterfrågat mer information av kommunen för bygglovsprocessen, svar på förfrågan redovisas under utredning. Detta svar innebär dock att styrelsen skulle behöva boka tid med handläggare för att starta upp processen. Ett företag som utför markarbeten och </w:t>
      </w:r>
      <w:proofErr w:type="spellStart"/>
      <w:r>
        <w:t>ev</w:t>
      </w:r>
      <w:proofErr w:type="spellEnd"/>
      <w:r>
        <w:t xml:space="preserve"> kan ta hela uppdraget så vi inte behöver involvera fler företag för dom olika delar som behöver genomföras, vilket skulle kräva mycket arbete med risk för att det tar ännu längre tid att utföra, har varit på plats och genomgång av alla parkeringsytor är genomförd. Vid detta tillfälle har styrelsen i nuläget bara bett om en uppskattad kostnad för att en stämma ska ta ställning till om det är rimligt att gå vidare och söka bygglov. Offerter kan begäras in först efter ett beviljat bygglov. Styrelsen har inte erhållit den uppskattade kostnaden en månad innan stämman vilket innebär att ett beslut på ordinarie stämma inte är möjligt även om utredningen skulle hinna bli klar innan stämman.</w:t>
      </w:r>
    </w:p>
    <w:p w14:paraId="2BE0ACBE" w14:textId="77777777" w:rsidR="00A00DDE" w:rsidRDefault="00A00DDE" w:rsidP="00A00DDE">
      <w:pPr>
        <w:pStyle w:val="Liststycke"/>
      </w:pPr>
      <w:r>
        <w:t>Styrelsen har kontaktat kommunen för att undersöka om och hur bygglov kan sökas:</w:t>
      </w:r>
    </w:p>
    <w:p w14:paraId="654FC4F8" w14:textId="77777777" w:rsidR="00A00DDE" w:rsidRDefault="00A00DDE" w:rsidP="00A00DDE">
      <w:pPr>
        <w:pStyle w:val="Liststycke"/>
      </w:pPr>
      <w:r>
        <w:t>Svar från enheten för bygglov i Botkyrka kommun kommer då innebära att vi kan samla flera ytor i ”under samma kostnad” men kommer kräva tid för styrelsen både i kontakten med kommunen, skriva ansökningar osv, detta innebär att arbetet kanske inte kan komma i gång till sommaren 2025 beroende på hur snabbt detta arbete går och hur snabbt vi får svar på våra ansökningar. I dagens läge med bifogat svar så kan inte exakta kostnaden för bygglovet anges.</w:t>
      </w:r>
    </w:p>
    <w:p w14:paraId="40445707" w14:textId="77777777" w:rsidR="00A00DDE" w:rsidRPr="00153093" w:rsidRDefault="00A00DDE" w:rsidP="00A00DDE">
      <w:pPr>
        <w:pStyle w:val="Liststycke"/>
      </w:pPr>
      <w:r>
        <w:t>Svar från Botkyrka kommun:</w:t>
      </w:r>
    </w:p>
    <w:p w14:paraId="18CB87D4" w14:textId="77777777" w:rsidR="00A00DDE" w:rsidRPr="00153093" w:rsidRDefault="00A00DDE" w:rsidP="00A00DDE">
      <w:pPr>
        <w:pStyle w:val="Liststycke"/>
      </w:pPr>
      <w:r w:rsidRPr="00153093">
        <w:t>Att anordna, flytta eller väsentligt ändra parkeringsplatser utomhus kräver bygglov, mer info om det se länken: </w:t>
      </w:r>
      <w:hyperlink r:id="rId5" w:tgtFrame="_blank" w:history="1">
        <w:r w:rsidRPr="00153093">
          <w:rPr>
            <w:rStyle w:val="Hyperlnk"/>
          </w:rPr>
          <w:t>Parkeringsplatser - PBL kunskapsbanken - Boverket</w:t>
        </w:r>
      </w:hyperlink>
      <w:r w:rsidRPr="00153093">
        <w:t>.</w:t>
      </w:r>
      <w:r>
        <w:t xml:space="preserve"> </w:t>
      </w:r>
      <w:r w:rsidRPr="00153093">
        <w:t>Se bifogad skärmklipp för avgifter om ansökan om bygglov för parkeringsplatser enligt Botkyrkataxa 2024.</w:t>
      </w:r>
      <w:r>
        <w:t xml:space="preserve"> </w:t>
      </w:r>
      <w:r w:rsidRPr="00153093">
        <w:t>Det går att man göra en ansökan om flera åtgärder, </w:t>
      </w:r>
      <w:r w:rsidRPr="0097353E">
        <w:rPr>
          <w:b/>
          <w:bCs/>
        </w:rPr>
        <w:t>men det behövs skicka ansökan om bygglov för varje fastighetsbeteckning</w:t>
      </w:r>
      <w:r>
        <w:t xml:space="preserve">. </w:t>
      </w:r>
      <w:r w:rsidRPr="00153093">
        <w:t>Bygglovet upphör om åtgärden inte påbörjats inom två år, och avslutats inom fem år.</w:t>
      </w:r>
      <w:r>
        <w:t xml:space="preserve"> Styrelsen kommer behöva </w:t>
      </w:r>
      <w:r w:rsidRPr="00153093">
        <w:t>boka tid för rådgivning om bygglov och träffa handläggare</w:t>
      </w:r>
      <w:r>
        <w:t xml:space="preserve">, det görs först efter ett </w:t>
      </w:r>
      <w:proofErr w:type="spellStart"/>
      <w:r>
        <w:t>ev</w:t>
      </w:r>
      <w:proofErr w:type="spellEnd"/>
      <w:r>
        <w:t xml:space="preserve"> beslut tagits på en stämma då detta medför att minst två personer i styrelsen behöver ta ledigt från sina ordinarie arbeten för att göra detta</w:t>
      </w:r>
      <w:r w:rsidRPr="00153093">
        <w:t>.</w:t>
      </w:r>
    </w:p>
    <w:p w14:paraId="761D1C96" w14:textId="37460E37" w:rsidR="00153093" w:rsidRDefault="00153093" w:rsidP="00506C37">
      <w:r w:rsidRPr="00153093">
        <w:rPr>
          <w:noProof/>
        </w:rPr>
        <w:lastRenderedPageBreak/>
        <w:drawing>
          <wp:inline distT="0" distB="0" distL="0" distR="0" wp14:anchorId="159C24C2" wp14:editId="26994F11">
            <wp:extent cx="5760720" cy="1991995"/>
            <wp:effectExtent l="0" t="0" r="0" b="8255"/>
            <wp:docPr id="824758701" name="Bildobjekt 1" descr="En bild som visar text, skärmbild, nummer, linje&#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758701" name="Bildobjekt 1" descr="En bild som visar text, skärmbild, nummer, linje&#10;&#10;Automatiskt genererad beskrivning"/>
                    <pic:cNvPicPr/>
                  </pic:nvPicPr>
                  <pic:blipFill>
                    <a:blip r:embed="rId6"/>
                    <a:stretch>
                      <a:fillRect/>
                    </a:stretch>
                  </pic:blipFill>
                  <pic:spPr>
                    <a:xfrm>
                      <a:off x="0" y="0"/>
                      <a:ext cx="5760720" cy="1991995"/>
                    </a:xfrm>
                    <a:prstGeom prst="rect">
                      <a:avLst/>
                    </a:prstGeom>
                  </pic:spPr>
                </pic:pic>
              </a:graphicData>
            </a:graphic>
          </wp:inline>
        </w:drawing>
      </w:r>
    </w:p>
    <w:sectPr w:rsidR="0015309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61ABA"/>
    <w:multiLevelType w:val="hybridMultilevel"/>
    <w:tmpl w:val="31DE6D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17086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1B8"/>
    <w:rsid w:val="000952A7"/>
    <w:rsid w:val="001139B3"/>
    <w:rsid w:val="001352A2"/>
    <w:rsid w:val="00153093"/>
    <w:rsid w:val="001E4327"/>
    <w:rsid w:val="00414491"/>
    <w:rsid w:val="00506C37"/>
    <w:rsid w:val="00527838"/>
    <w:rsid w:val="005C1A7B"/>
    <w:rsid w:val="00920116"/>
    <w:rsid w:val="00A00DDE"/>
    <w:rsid w:val="00A4769C"/>
    <w:rsid w:val="00A4789D"/>
    <w:rsid w:val="00A876A8"/>
    <w:rsid w:val="00AC34D2"/>
    <w:rsid w:val="00C65359"/>
    <w:rsid w:val="00C86A96"/>
    <w:rsid w:val="00D70A77"/>
    <w:rsid w:val="00E300E5"/>
    <w:rsid w:val="00F551B8"/>
    <w:rsid w:val="00FF75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C8EB4"/>
  <w15:chartTrackingRefBased/>
  <w15:docId w15:val="{2583DC2E-BA50-4F5A-874C-54074778E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F551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F551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F551B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F551B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F551B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F551B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F551B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F551B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F551B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551B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F551B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F551B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F551B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F551B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F551B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F551B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F551B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F551B8"/>
    <w:rPr>
      <w:rFonts w:eastAsiaTheme="majorEastAsia" w:cstheme="majorBidi"/>
      <w:color w:val="272727" w:themeColor="text1" w:themeTint="D8"/>
    </w:rPr>
  </w:style>
  <w:style w:type="paragraph" w:styleId="Rubrik">
    <w:name w:val="Title"/>
    <w:basedOn w:val="Normal"/>
    <w:next w:val="Normal"/>
    <w:link w:val="RubrikChar"/>
    <w:uiPriority w:val="10"/>
    <w:qFormat/>
    <w:rsid w:val="00F551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F551B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F551B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F551B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551B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F551B8"/>
    <w:rPr>
      <w:i/>
      <w:iCs/>
      <w:color w:val="404040" w:themeColor="text1" w:themeTint="BF"/>
    </w:rPr>
  </w:style>
  <w:style w:type="paragraph" w:styleId="Liststycke">
    <w:name w:val="List Paragraph"/>
    <w:basedOn w:val="Normal"/>
    <w:uiPriority w:val="34"/>
    <w:qFormat/>
    <w:rsid w:val="00F551B8"/>
    <w:pPr>
      <w:ind w:left="720"/>
      <w:contextualSpacing/>
    </w:pPr>
  </w:style>
  <w:style w:type="character" w:styleId="Starkbetoning">
    <w:name w:val="Intense Emphasis"/>
    <w:basedOn w:val="Standardstycketeckensnitt"/>
    <w:uiPriority w:val="21"/>
    <w:qFormat/>
    <w:rsid w:val="00F551B8"/>
    <w:rPr>
      <w:i/>
      <w:iCs/>
      <w:color w:val="0F4761" w:themeColor="accent1" w:themeShade="BF"/>
    </w:rPr>
  </w:style>
  <w:style w:type="paragraph" w:styleId="Starktcitat">
    <w:name w:val="Intense Quote"/>
    <w:basedOn w:val="Normal"/>
    <w:next w:val="Normal"/>
    <w:link w:val="StarktcitatChar"/>
    <w:uiPriority w:val="30"/>
    <w:qFormat/>
    <w:rsid w:val="00F551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F551B8"/>
    <w:rPr>
      <w:i/>
      <w:iCs/>
      <w:color w:val="0F4761" w:themeColor="accent1" w:themeShade="BF"/>
    </w:rPr>
  </w:style>
  <w:style w:type="character" w:styleId="Starkreferens">
    <w:name w:val="Intense Reference"/>
    <w:basedOn w:val="Standardstycketeckensnitt"/>
    <w:uiPriority w:val="32"/>
    <w:qFormat/>
    <w:rsid w:val="00F551B8"/>
    <w:rPr>
      <w:b/>
      <w:bCs/>
      <w:smallCaps/>
      <w:color w:val="0F4761" w:themeColor="accent1" w:themeShade="BF"/>
      <w:spacing w:val="5"/>
    </w:rPr>
  </w:style>
  <w:style w:type="character" w:styleId="Hyperlnk">
    <w:name w:val="Hyperlink"/>
    <w:basedOn w:val="Standardstycketeckensnitt"/>
    <w:uiPriority w:val="99"/>
    <w:unhideWhenUsed/>
    <w:rsid w:val="00153093"/>
    <w:rPr>
      <w:color w:val="467886" w:themeColor="hyperlink"/>
      <w:u w:val="single"/>
    </w:rPr>
  </w:style>
  <w:style w:type="character" w:styleId="Olstomnmnande">
    <w:name w:val="Unresolved Mention"/>
    <w:basedOn w:val="Standardstycketeckensnitt"/>
    <w:uiPriority w:val="99"/>
    <w:semiHidden/>
    <w:unhideWhenUsed/>
    <w:rsid w:val="00153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749933">
      <w:bodyDiv w:val="1"/>
      <w:marLeft w:val="0"/>
      <w:marRight w:val="0"/>
      <w:marTop w:val="0"/>
      <w:marBottom w:val="0"/>
      <w:divBdr>
        <w:top w:val="none" w:sz="0" w:space="0" w:color="auto"/>
        <w:left w:val="none" w:sz="0" w:space="0" w:color="auto"/>
        <w:bottom w:val="none" w:sz="0" w:space="0" w:color="auto"/>
        <w:right w:val="none" w:sz="0" w:space="0" w:color="auto"/>
      </w:divBdr>
    </w:div>
    <w:div w:id="989401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boverket.se/sv/PBL-kunskapsbanken/lov--byggande/anmalningsplikt/bygglov-for-anlaggningar/parkeringsplatser/"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609</Words>
  <Characters>3231</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carolinekevin.ck@gmail.com</dc:creator>
  <cp:keywords/>
  <dc:description/>
  <cp:lastModifiedBy>carolinekevin.ck@gmail.com</cp:lastModifiedBy>
  <cp:revision>5</cp:revision>
  <dcterms:created xsi:type="dcterms:W3CDTF">2025-02-24T05:20:00Z</dcterms:created>
  <dcterms:modified xsi:type="dcterms:W3CDTF">2025-02-24T05:57:00Z</dcterms:modified>
</cp:coreProperties>
</file>